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65E9" w:rsidRDefault="002565E9" w:rsidP="00F140A1">
      <w:pPr>
        <w:spacing w:line="240" w:lineRule="exact"/>
        <w:ind w:right="-425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Pr="003D5C9A">
        <w:rPr>
          <w:sz w:val="28"/>
          <w:szCs w:val="28"/>
        </w:rPr>
        <w:t>просн</w:t>
      </w:r>
      <w:r>
        <w:rPr>
          <w:sz w:val="28"/>
          <w:szCs w:val="28"/>
        </w:rPr>
        <w:t>ый</w:t>
      </w:r>
      <w:r w:rsidRPr="003D5C9A">
        <w:rPr>
          <w:sz w:val="28"/>
          <w:szCs w:val="28"/>
        </w:rPr>
        <w:t xml:space="preserve"> лист </w:t>
      </w:r>
      <w:r>
        <w:rPr>
          <w:sz w:val="28"/>
          <w:szCs w:val="28"/>
        </w:rPr>
        <w:t>для</w:t>
      </w:r>
      <w:r w:rsidRPr="003D5C9A">
        <w:rPr>
          <w:sz w:val="28"/>
          <w:szCs w:val="28"/>
        </w:rPr>
        <w:t xml:space="preserve"> проведени</w:t>
      </w:r>
      <w:r>
        <w:rPr>
          <w:sz w:val="28"/>
          <w:szCs w:val="28"/>
        </w:rPr>
        <w:t>я</w:t>
      </w:r>
      <w:r w:rsidRPr="003D5C9A">
        <w:rPr>
          <w:sz w:val="28"/>
          <w:szCs w:val="28"/>
        </w:rPr>
        <w:t xml:space="preserve"> публичных консультаций </w:t>
      </w:r>
    </w:p>
    <w:p w:rsidR="002042E7" w:rsidRPr="002042E7" w:rsidRDefault="002565E9" w:rsidP="002042E7">
      <w:pPr>
        <w:spacing w:line="240" w:lineRule="exact"/>
        <w:ind w:right="-425"/>
        <w:jc w:val="center"/>
        <w:rPr>
          <w:sz w:val="28"/>
          <w:szCs w:val="28"/>
        </w:rPr>
      </w:pPr>
      <w:r w:rsidRPr="003D5C9A">
        <w:rPr>
          <w:sz w:val="28"/>
          <w:szCs w:val="28"/>
        </w:rPr>
        <w:t xml:space="preserve">по проекту </w:t>
      </w:r>
      <w:r w:rsidR="002042E7">
        <w:rPr>
          <w:sz w:val="28"/>
          <w:szCs w:val="28"/>
        </w:rPr>
        <w:t>з</w:t>
      </w:r>
      <w:r w:rsidR="002042E7" w:rsidRPr="002042E7">
        <w:rPr>
          <w:sz w:val="28"/>
          <w:szCs w:val="28"/>
        </w:rPr>
        <w:t xml:space="preserve">акона Пензенской области </w:t>
      </w:r>
    </w:p>
    <w:p w:rsidR="002042E7" w:rsidRPr="002042E7" w:rsidRDefault="002042E7" w:rsidP="002042E7">
      <w:pPr>
        <w:spacing w:line="240" w:lineRule="exact"/>
        <w:ind w:right="-425"/>
        <w:jc w:val="center"/>
        <w:rPr>
          <w:sz w:val="28"/>
          <w:szCs w:val="28"/>
        </w:rPr>
      </w:pPr>
      <w:r w:rsidRPr="002042E7">
        <w:rPr>
          <w:sz w:val="28"/>
          <w:szCs w:val="28"/>
        </w:rPr>
        <w:t>«О внесении изменени</w:t>
      </w:r>
      <w:r w:rsidR="00F24131">
        <w:rPr>
          <w:sz w:val="28"/>
          <w:szCs w:val="28"/>
        </w:rPr>
        <w:t>й</w:t>
      </w:r>
      <w:r w:rsidRPr="002042E7">
        <w:rPr>
          <w:sz w:val="28"/>
          <w:szCs w:val="28"/>
        </w:rPr>
        <w:t xml:space="preserve"> в </w:t>
      </w:r>
      <w:r w:rsidR="005C1F3F">
        <w:rPr>
          <w:sz w:val="28"/>
          <w:szCs w:val="28"/>
        </w:rPr>
        <w:t xml:space="preserve">статьи 2 и 12 </w:t>
      </w:r>
      <w:r w:rsidR="00F24131">
        <w:rPr>
          <w:sz w:val="28"/>
          <w:szCs w:val="28"/>
        </w:rPr>
        <w:t>Закон</w:t>
      </w:r>
      <w:r w:rsidR="005C1F3F">
        <w:rPr>
          <w:sz w:val="28"/>
          <w:szCs w:val="28"/>
        </w:rPr>
        <w:t>а</w:t>
      </w:r>
      <w:r w:rsidRPr="002042E7">
        <w:rPr>
          <w:sz w:val="28"/>
          <w:szCs w:val="28"/>
        </w:rPr>
        <w:t xml:space="preserve"> Пензенской области </w:t>
      </w:r>
    </w:p>
    <w:p w:rsidR="00CF1480" w:rsidRPr="00CF1480" w:rsidRDefault="002042E7" w:rsidP="002042E7">
      <w:pPr>
        <w:spacing w:line="240" w:lineRule="exact"/>
        <w:ind w:right="-425"/>
        <w:jc w:val="center"/>
        <w:rPr>
          <w:sz w:val="28"/>
          <w:szCs w:val="28"/>
        </w:rPr>
      </w:pPr>
      <w:r w:rsidRPr="002042E7">
        <w:rPr>
          <w:sz w:val="28"/>
          <w:szCs w:val="28"/>
        </w:rPr>
        <w:t>«О регулировании земельных отношений на территории Пензенской области»</w:t>
      </w:r>
    </w:p>
    <w:p w:rsidR="002B500C" w:rsidRDefault="002B500C" w:rsidP="00D649C7">
      <w:pPr>
        <w:spacing w:line="240" w:lineRule="exact"/>
        <w:ind w:right="-425"/>
        <w:jc w:val="center"/>
        <w:rPr>
          <w:sz w:val="28"/>
          <w:szCs w:val="28"/>
        </w:rPr>
      </w:pPr>
    </w:p>
    <w:p w:rsidR="00D772D7" w:rsidRPr="00FD3473" w:rsidRDefault="00D772D7" w:rsidP="00D772D7">
      <w:pPr>
        <w:spacing w:line="240" w:lineRule="exact"/>
        <w:ind w:right="-425"/>
        <w:jc w:val="center"/>
        <w:rPr>
          <w:sz w:val="28"/>
          <w:szCs w:val="28"/>
        </w:rPr>
      </w:pPr>
    </w:p>
    <w:p w:rsidR="006024EF" w:rsidRPr="00680645" w:rsidRDefault="006024EF" w:rsidP="006024EF">
      <w:pPr>
        <w:pStyle w:val="af4"/>
        <w:jc w:val="center"/>
        <w:rPr>
          <w:rFonts w:ascii="Times New Roman" w:hAnsi="Times New Roman" w:cs="Times New Roman"/>
          <w:sz w:val="28"/>
          <w:szCs w:val="28"/>
        </w:rPr>
      </w:pPr>
      <w:r w:rsidRPr="00AB08E3">
        <w:rPr>
          <w:rFonts w:ascii="Times New Roman" w:hAnsi="Times New Roman" w:cs="Times New Roman"/>
          <w:sz w:val="28"/>
          <w:szCs w:val="28"/>
        </w:rPr>
        <w:t>Уважаем</w:t>
      </w:r>
      <w:r>
        <w:rPr>
          <w:rFonts w:ascii="Times New Roman" w:hAnsi="Times New Roman" w:cs="Times New Roman"/>
          <w:sz w:val="28"/>
          <w:szCs w:val="28"/>
        </w:rPr>
        <w:t>ые коллеги</w:t>
      </w:r>
      <w:r w:rsidRPr="00AB08E3">
        <w:rPr>
          <w:rFonts w:ascii="Times New Roman" w:hAnsi="Times New Roman" w:cs="Times New Roman"/>
          <w:sz w:val="28"/>
          <w:szCs w:val="28"/>
        </w:rPr>
        <w:t>!</w:t>
      </w:r>
    </w:p>
    <w:p w:rsidR="006024EF" w:rsidRDefault="006024EF" w:rsidP="006024EF">
      <w:pPr>
        <w:ind w:firstLine="900"/>
        <w:rPr>
          <w:bCs/>
          <w:sz w:val="28"/>
          <w:szCs w:val="28"/>
        </w:rPr>
      </w:pPr>
    </w:p>
    <w:p w:rsidR="002042E7" w:rsidRPr="002042E7" w:rsidRDefault="00D772D7" w:rsidP="002042E7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Министерство </w:t>
      </w:r>
      <w:r w:rsidR="00265DDA">
        <w:rPr>
          <w:bCs/>
          <w:sz w:val="28"/>
          <w:szCs w:val="28"/>
        </w:rPr>
        <w:t>лесного, охотничьего хозяйства и природопользования</w:t>
      </w:r>
      <w:r w:rsidR="006024EF">
        <w:rPr>
          <w:bCs/>
          <w:sz w:val="28"/>
          <w:szCs w:val="28"/>
        </w:rPr>
        <w:t xml:space="preserve"> </w:t>
      </w:r>
      <w:r w:rsidR="006024EF" w:rsidRPr="00745985">
        <w:rPr>
          <w:bCs/>
          <w:sz w:val="28"/>
          <w:szCs w:val="28"/>
        </w:rPr>
        <w:t xml:space="preserve">Пензенской области извещает </w:t>
      </w:r>
      <w:r w:rsidR="006024EF">
        <w:rPr>
          <w:bCs/>
          <w:sz w:val="28"/>
          <w:szCs w:val="28"/>
        </w:rPr>
        <w:t xml:space="preserve">Вас </w:t>
      </w:r>
      <w:r w:rsidR="006024EF" w:rsidRPr="00745985">
        <w:rPr>
          <w:bCs/>
          <w:sz w:val="28"/>
          <w:szCs w:val="28"/>
        </w:rPr>
        <w:t xml:space="preserve">о проведении </w:t>
      </w:r>
      <w:r w:rsidR="006024EF">
        <w:rPr>
          <w:bCs/>
          <w:sz w:val="28"/>
          <w:szCs w:val="28"/>
        </w:rPr>
        <w:t xml:space="preserve">публичных </w:t>
      </w:r>
      <w:r w:rsidR="006024EF" w:rsidRPr="00397853">
        <w:rPr>
          <w:bCs/>
          <w:sz w:val="28"/>
          <w:szCs w:val="28"/>
        </w:rPr>
        <w:t xml:space="preserve">консультаций на </w:t>
      </w:r>
      <w:r w:rsidR="002B500C" w:rsidRPr="002B500C">
        <w:rPr>
          <w:bCs/>
          <w:sz w:val="28"/>
          <w:szCs w:val="28"/>
        </w:rPr>
        <w:t xml:space="preserve">проект </w:t>
      </w:r>
      <w:r w:rsidR="002042E7">
        <w:rPr>
          <w:bCs/>
          <w:sz w:val="28"/>
          <w:szCs w:val="28"/>
        </w:rPr>
        <w:t>з</w:t>
      </w:r>
      <w:r w:rsidR="002042E7" w:rsidRPr="002042E7">
        <w:rPr>
          <w:bCs/>
          <w:sz w:val="28"/>
          <w:szCs w:val="28"/>
        </w:rPr>
        <w:t xml:space="preserve">акона Пензенской области </w:t>
      </w:r>
    </w:p>
    <w:p w:rsidR="00397853" w:rsidRPr="00397853" w:rsidRDefault="002042E7" w:rsidP="002042E7">
      <w:pPr>
        <w:jc w:val="both"/>
        <w:rPr>
          <w:bCs/>
          <w:sz w:val="28"/>
          <w:szCs w:val="28"/>
        </w:rPr>
      </w:pPr>
      <w:r w:rsidRPr="002042E7">
        <w:rPr>
          <w:bCs/>
          <w:sz w:val="28"/>
          <w:szCs w:val="28"/>
        </w:rPr>
        <w:t>«О внесении изменени</w:t>
      </w:r>
      <w:r w:rsidR="00AF5AE5">
        <w:rPr>
          <w:bCs/>
          <w:sz w:val="28"/>
          <w:szCs w:val="28"/>
        </w:rPr>
        <w:t>й</w:t>
      </w:r>
      <w:r w:rsidRPr="002042E7">
        <w:rPr>
          <w:bCs/>
          <w:sz w:val="28"/>
          <w:szCs w:val="28"/>
        </w:rPr>
        <w:t xml:space="preserve"> в </w:t>
      </w:r>
      <w:r w:rsidR="005C1F3F">
        <w:rPr>
          <w:bCs/>
          <w:sz w:val="28"/>
          <w:szCs w:val="28"/>
        </w:rPr>
        <w:t xml:space="preserve">статьи 2 и 12 </w:t>
      </w:r>
      <w:r w:rsidRPr="002042E7">
        <w:rPr>
          <w:bCs/>
          <w:sz w:val="28"/>
          <w:szCs w:val="28"/>
        </w:rPr>
        <w:t>Закон</w:t>
      </w:r>
      <w:r w:rsidR="005C1F3F">
        <w:rPr>
          <w:bCs/>
          <w:sz w:val="28"/>
          <w:szCs w:val="28"/>
        </w:rPr>
        <w:t>а</w:t>
      </w:r>
      <w:r w:rsidRPr="002042E7">
        <w:rPr>
          <w:bCs/>
          <w:sz w:val="28"/>
          <w:szCs w:val="28"/>
        </w:rPr>
        <w:t xml:space="preserve"> Пензенской области </w:t>
      </w:r>
      <w:r>
        <w:rPr>
          <w:bCs/>
          <w:sz w:val="28"/>
          <w:szCs w:val="28"/>
        </w:rPr>
        <w:br/>
      </w:r>
      <w:r w:rsidRPr="002042E7">
        <w:rPr>
          <w:bCs/>
          <w:sz w:val="28"/>
          <w:szCs w:val="28"/>
        </w:rPr>
        <w:t>«О регулировании земельных отношений на территории Пензенской области»</w:t>
      </w:r>
    </w:p>
    <w:p w:rsidR="006024EF" w:rsidRDefault="006024EF" w:rsidP="006024EF">
      <w:pPr>
        <w:ind w:firstLine="90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</w:t>
      </w:r>
      <w:r w:rsidRPr="00BC0068">
        <w:rPr>
          <w:bCs/>
          <w:sz w:val="28"/>
          <w:szCs w:val="28"/>
        </w:rPr>
        <w:t xml:space="preserve"> целью учета мнений представителей субъектов предпринимательской и инвестиционной деятельности, организаций, целью деятельности которых является защита и представление интересов указанных субъектов</w:t>
      </w:r>
      <w:r>
        <w:rPr>
          <w:bCs/>
          <w:sz w:val="28"/>
          <w:szCs w:val="28"/>
        </w:rPr>
        <w:t>,</w:t>
      </w:r>
      <w:r w:rsidRPr="00BC006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просим Вас принять участие в публичных консультациях по данному проекту нормативного правового акта и направить заполненный о</w:t>
      </w:r>
      <w:r w:rsidRPr="00660A62">
        <w:rPr>
          <w:bCs/>
          <w:sz w:val="28"/>
          <w:szCs w:val="28"/>
        </w:rPr>
        <w:t xml:space="preserve">просный лист для проведения публичных </w:t>
      </w:r>
      <w:r w:rsidRPr="00947875">
        <w:rPr>
          <w:bCs/>
          <w:sz w:val="28"/>
          <w:szCs w:val="28"/>
        </w:rPr>
        <w:t xml:space="preserve">консультаций </w:t>
      </w:r>
      <w:r w:rsidRPr="00947875">
        <w:rPr>
          <w:b/>
          <w:bCs/>
          <w:sz w:val="28"/>
          <w:szCs w:val="28"/>
        </w:rPr>
        <w:t xml:space="preserve">в срок до </w:t>
      </w:r>
      <w:r w:rsidR="00265DDA">
        <w:rPr>
          <w:b/>
          <w:bCs/>
          <w:sz w:val="28"/>
          <w:szCs w:val="28"/>
        </w:rPr>
        <w:t>09</w:t>
      </w:r>
      <w:r w:rsidRPr="00947875">
        <w:rPr>
          <w:b/>
          <w:bCs/>
          <w:sz w:val="28"/>
          <w:szCs w:val="28"/>
        </w:rPr>
        <w:t xml:space="preserve"> </w:t>
      </w:r>
      <w:r w:rsidR="00265DDA">
        <w:rPr>
          <w:b/>
          <w:bCs/>
          <w:sz w:val="28"/>
          <w:szCs w:val="28"/>
        </w:rPr>
        <w:t>января</w:t>
      </w:r>
      <w:r w:rsidR="005C1F3F">
        <w:rPr>
          <w:b/>
          <w:bCs/>
          <w:sz w:val="28"/>
          <w:szCs w:val="28"/>
        </w:rPr>
        <w:t xml:space="preserve"> </w:t>
      </w:r>
      <w:r w:rsidRPr="00947875">
        <w:rPr>
          <w:b/>
          <w:bCs/>
          <w:sz w:val="28"/>
          <w:szCs w:val="28"/>
        </w:rPr>
        <w:t>20</w:t>
      </w:r>
      <w:r w:rsidR="002B500C">
        <w:rPr>
          <w:b/>
          <w:bCs/>
          <w:sz w:val="28"/>
          <w:szCs w:val="28"/>
        </w:rPr>
        <w:t>2</w:t>
      </w:r>
      <w:r w:rsidR="00265DDA">
        <w:rPr>
          <w:b/>
          <w:bCs/>
          <w:sz w:val="28"/>
          <w:szCs w:val="28"/>
        </w:rPr>
        <w:t>3</w:t>
      </w:r>
      <w:bookmarkStart w:id="0" w:name="_GoBack"/>
      <w:bookmarkEnd w:id="0"/>
      <w:r w:rsidRPr="00947875">
        <w:rPr>
          <w:b/>
          <w:bCs/>
          <w:sz w:val="28"/>
          <w:szCs w:val="28"/>
        </w:rPr>
        <w:t xml:space="preserve"> года.</w:t>
      </w:r>
      <w:r>
        <w:rPr>
          <w:bCs/>
          <w:sz w:val="28"/>
          <w:szCs w:val="28"/>
        </w:rPr>
        <w:t xml:space="preserve"> </w:t>
      </w:r>
    </w:p>
    <w:p w:rsidR="002565E9" w:rsidRDefault="002565E9" w:rsidP="00F140A1">
      <w:pPr>
        <w:spacing w:line="240" w:lineRule="exact"/>
        <w:ind w:right="-425"/>
        <w:jc w:val="center"/>
        <w:rPr>
          <w:sz w:val="28"/>
          <w:szCs w:val="28"/>
        </w:rPr>
      </w:pPr>
    </w:p>
    <w:p w:rsidR="002565E9" w:rsidRPr="00870387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center"/>
        <w:rPr>
          <w:sz w:val="28"/>
          <w:szCs w:val="28"/>
        </w:rPr>
      </w:pPr>
      <w:r w:rsidRPr="00870387">
        <w:rPr>
          <w:sz w:val="28"/>
          <w:szCs w:val="28"/>
        </w:rPr>
        <w:t>Контактная информация</w:t>
      </w:r>
      <w:r>
        <w:rPr>
          <w:sz w:val="28"/>
          <w:szCs w:val="28"/>
        </w:rPr>
        <w:t xml:space="preserve"> об участнике публичных консультаций</w:t>
      </w:r>
    </w:p>
    <w:p w:rsidR="002565E9" w:rsidRPr="00870387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both"/>
        <w:rPr>
          <w:sz w:val="28"/>
          <w:szCs w:val="28"/>
        </w:rPr>
      </w:pPr>
    </w:p>
    <w:p w:rsidR="002565E9" w:rsidRPr="00870387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Наименование участника:</w:t>
      </w:r>
      <w:r w:rsidRPr="00870387">
        <w:rPr>
          <w:sz w:val="28"/>
          <w:szCs w:val="28"/>
        </w:rPr>
        <w:t>________</w:t>
      </w:r>
      <w:r>
        <w:rPr>
          <w:sz w:val="28"/>
          <w:szCs w:val="28"/>
        </w:rPr>
        <w:t>_______________________________</w:t>
      </w:r>
    </w:p>
    <w:p w:rsidR="002565E9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</w:t>
      </w:r>
    </w:p>
    <w:p w:rsidR="002565E9" w:rsidRPr="00870387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Сфера деятельности участника: __________________________________</w:t>
      </w:r>
    </w:p>
    <w:p w:rsidR="002565E9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</w:t>
      </w:r>
    </w:p>
    <w:p w:rsidR="002565E9" w:rsidRPr="00870387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Ф.И.О. контактного лица: _______________________________________</w:t>
      </w:r>
    </w:p>
    <w:p w:rsidR="002565E9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both"/>
        <w:rPr>
          <w:sz w:val="28"/>
          <w:szCs w:val="28"/>
        </w:rPr>
      </w:pPr>
    </w:p>
    <w:p w:rsidR="002565E9" w:rsidRPr="00870387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both"/>
        <w:rPr>
          <w:sz w:val="28"/>
          <w:szCs w:val="28"/>
        </w:rPr>
      </w:pPr>
      <w:r w:rsidRPr="00870387">
        <w:rPr>
          <w:sz w:val="28"/>
          <w:szCs w:val="28"/>
        </w:rPr>
        <w:t>Номер контактного телефона</w:t>
      </w:r>
      <w:r>
        <w:rPr>
          <w:sz w:val="28"/>
          <w:szCs w:val="28"/>
        </w:rPr>
        <w:t>:</w:t>
      </w:r>
      <w:r w:rsidRPr="00870387">
        <w:rPr>
          <w:sz w:val="28"/>
          <w:szCs w:val="28"/>
        </w:rPr>
        <w:t xml:space="preserve"> _____________</w:t>
      </w:r>
      <w:r>
        <w:rPr>
          <w:sz w:val="28"/>
          <w:szCs w:val="28"/>
        </w:rPr>
        <w:t>______________________</w:t>
      </w:r>
    </w:p>
    <w:p w:rsidR="002565E9" w:rsidRPr="00870387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both"/>
        <w:rPr>
          <w:sz w:val="28"/>
          <w:szCs w:val="28"/>
        </w:rPr>
      </w:pPr>
      <w:r w:rsidRPr="00870387">
        <w:rPr>
          <w:sz w:val="28"/>
          <w:szCs w:val="28"/>
        </w:rPr>
        <w:t>Адрес электронной почты</w:t>
      </w:r>
      <w:r>
        <w:rPr>
          <w:sz w:val="28"/>
          <w:szCs w:val="28"/>
        </w:rPr>
        <w:t>:     ____________________________________</w:t>
      </w:r>
    </w:p>
    <w:p w:rsidR="002565E9" w:rsidRPr="00870387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both"/>
        <w:rPr>
          <w:sz w:val="28"/>
          <w:szCs w:val="28"/>
        </w:rPr>
      </w:pPr>
    </w:p>
    <w:p w:rsidR="002565E9" w:rsidRDefault="002565E9" w:rsidP="00F140A1">
      <w:pPr>
        <w:jc w:val="center"/>
        <w:rPr>
          <w:sz w:val="28"/>
          <w:szCs w:val="28"/>
        </w:rPr>
      </w:pPr>
    </w:p>
    <w:p w:rsidR="002565E9" w:rsidRDefault="002565E9" w:rsidP="00F140A1">
      <w:pPr>
        <w:jc w:val="center"/>
        <w:rPr>
          <w:sz w:val="28"/>
          <w:szCs w:val="28"/>
        </w:rPr>
      </w:pPr>
      <w:r w:rsidRPr="00870387">
        <w:rPr>
          <w:sz w:val="28"/>
          <w:szCs w:val="28"/>
        </w:rPr>
        <w:t>Перечень вопросов</w:t>
      </w:r>
      <w:r>
        <w:rPr>
          <w:sz w:val="28"/>
          <w:szCs w:val="28"/>
        </w:rPr>
        <w:t xml:space="preserve">, </w:t>
      </w:r>
    </w:p>
    <w:p w:rsidR="002565E9" w:rsidRPr="00870387" w:rsidRDefault="002565E9" w:rsidP="00F140A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обсуждаемых в ходе </w:t>
      </w:r>
      <w:r w:rsidRPr="00870387">
        <w:rPr>
          <w:sz w:val="28"/>
          <w:szCs w:val="28"/>
        </w:rPr>
        <w:t xml:space="preserve">проведения публичных консультаций </w:t>
      </w:r>
    </w:p>
    <w:p w:rsidR="002565E9" w:rsidRPr="00870387" w:rsidRDefault="002565E9" w:rsidP="00F140A1">
      <w:pPr>
        <w:rPr>
          <w:sz w:val="28"/>
          <w:szCs w:val="28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48"/>
      </w:tblGrid>
      <w:tr w:rsidR="002565E9" w:rsidRPr="008D3D59" w:rsidTr="003572A2">
        <w:trPr>
          <w:trHeight w:val="397"/>
        </w:trPr>
        <w:tc>
          <w:tcPr>
            <w:tcW w:w="9648" w:type="dxa"/>
            <w:tcBorders>
              <w:top w:val="nil"/>
              <w:left w:val="nil"/>
              <w:right w:val="nil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 xml:space="preserve">На решение какой проблемы, на Ваш взгляд, направлено предлагаемое правовое  регулирование? Актуальна ли данная проблема сегодня? </w:t>
            </w:r>
          </w:p>
        </w:tc>
      </w:tr>
      <w:tr w:rsidR="002565E9" w:rsidRPr="008D3D59" w:rsidTr="003572A2">
        <w:trPr>
          <w:trHeight w:val="377"/>
        </w:trPr>
        <w:tc>
          <w:tcPr>
            <w:tcW w:w="9648" w:type="dxa"/>
            <w:vAlign w:val="bottom"/>
          </w:tcPr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 xml:space="preserve">Насколько корректно разработчик обосновал необходимость правового вмешательства? Насколько цель предлагаемого правового регулирования соотносится с проблемой, на решение которой оно </w:t>
            </w:r>
            <w:r w:rsidRPr="008D3D59">
              <w:rPr>
                <w:i/>
                <w:sz w:val="28"/>
                <w:szCs w:val="28"/>
              </w:rPr>
              <w:lastRenderedPageBreak/>
              <w:t>направлено? Достигнет ли, на Ваш взгляд, предлагаемое правовое регулирование тех целей, на которые оно направлено?</w:t>
            </w:r>
          </w:p>
        </w:tc>
      </w:tr>
      <w:tr w:rsidR="002565E9" w:rsidRPr="008D3D59" w:rsidTr="003572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9"/>
        </w:trPr>
        <w:tc>
          <w:tcPr>
            <w:tcW w:w="9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rPr>
          <w:trHeight w:val="397"/>
        </w:trPr>
        <w:tc>
          <w:tcPr>
            <w:tcW w:w="9648" w:type="dxa"/>
            <w:tcBorders>
              <w:left w:val="nil"/>
              <w:right w:val="nil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 xml:space="preserve">Является ли выбранный вариант решения проблемы оптимальным </w:t>
            </w:r>
            <w:r w:rsidRPr="008D3D59">
              <w:rPr>
                <w:i/>
                <w:sz w:val="28"/>
                <w:szCs w:val="28"/>
              </w:rPr>
              <w:br/>
              <w:t xml:space="preserve">(в том числе с точки зрения выгод и издержек для общества в целом)? Существуют ли иные варианты достижения заявленных целей правового регулирования? Если да, выделите те из них, которые, по Вашему мнению, были бы менее </w:t>
            </w:r>
            <w:proofErr w:type="spellStart"/>
            <w:r w:rsidRPr="008D3D59">
              <w:rPr>
                <w:i/>
                <w:sz w:val="28"/>
                <w:szCs w:val="28"/>
              </w:rPr>
              <w:t>затратны</w:t>
            </w:r>
            <w:proofErr w:type="spellEnd"/>
            <w:r w:rsidRPr="008D3D59">
              <w:rPr>
                <w:i/>
                <w:sz w:val="28"/>
                <w:szCs w:val="28"/>
              </w:rPr>
              <w:t xml:space="preserve"> и/или более эффективны?</w:t>
            </w:r>
          </w:p>
        </w:tc>
      </w:tr>
      <w:tr w:rsidR="002565E9" w:rsidRPr="008D3D59" w:rsidTr="003572A2">
        <w:trPr>
          <w:trHeight w:val="437"/>
        </w:trPr>
        <w:tc>
          <w:tcPr>
            <w:tcW w:w="9648" w:type="dxa"/>
            <w:vAlign w:val="bottom"/>
          </w:tcPr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rPr>
          <w:trHeight w:val="397"/>
        </w:trPr>
        <w:tc>
          <w:tcPr>
            <w:tcW w:w="9648" w:type="dxa"/>
            <w:tcBorders>
              <w:left w:val="nil"/>
              <w:right w:val="nil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 xml:space="preserve">Какие, по Вашей оценке, субъекты предпринимательской </w:t>
            </w:r>
            <w:r>
              <w:rPr>
                <w:i/>
                <w:sz w:val="28"/>
                <w:szCs w:val="28"/>
              </w:rPr>
              <w:t xml:space="preserve">и инвестиционной </w:t>
            </w:r>
            <w:r w:rsidRPr="008D3D59">
              <w:rPr>
                <w:i/>
                <w:sz w:val="28"/>
                <w:szCs w:val="28"/>
              </w:rPr>
              <w:t>деятельности будут затронуты предлагаемым правовым регулированием  (по видам субъектов, по отраслям, по количеству таких субъектов в Вашем районе или городе и прочее)?</w:t>
            </w:r>
          </w:p>
        </w:tc>
      </w:tr>
      <w:tr w:rsidR="002565E9" w:rsidRPr="008D3D59" w:rsidTr="003572A2">
        <w:trPr>
          <w:trHeight w:val="585"/>
        </w:trPr>
        <w:tc>
          <w:tcPr>
            <w:tcW w:w="9648" w:type="dxa"/>
            <w:vAlign w:val="bottom"/>
          </w:tcPr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rPr>
          <w:trHeight w:val="397"/>
        </w:trPr>
        <w:tc>
          <w:tcPr>
            <w:tcW w:w="9648" w:type="dxa"/>
            <w:tcBorders>
              <w:left w:val="nil"/>
              <w:right w:val="nil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>Повлияет ли введение предлагаемого правового регулирования на конкурентную среду в отрасли, будет ли способствовать необоснованному изменению расстановки сил в отрасли?  Если да, то как? Приведите, по возможности, количественные оценки.</w:t>
            </w:r>
          </w:p>
        </w:tc>
      </w:tr>
      <w:tr w:rsidR="002565E9" w:rsidRPr="008D3D59" w:rsidTr="003572A2">
        <w:trPr>
          <w:trHeight w:val="585"/>
        </w:trPr>
        <w:tc>
          <w:tcPr>
            <w:tcW w:w="9648" w:type="dxa"/>
            <w:vAlign w:val="bottom"/>
          </w:tcPr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rPr>
          <w:trHeight w:val="397"/>
        </w:trPr>
        <w:tc>
          <w:tcPr>
            <w:tcW w:w="9648" w:type="dxa"/>
            <w:tcBorders>
              <w:left w:val="nil"/>
              <w:right w:val="nil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>Оцените, насколько полно и точно отражены обязанности, ответственность субъектов правового регулирования, а также насколько понятно прописаны  административные процедуры, реализуемые ответственными органами исполнительной власти, насколько точно и недвусмысленно прописаны властные функции и полномочия? Считаете ли Вы, что предлагаемые нормы не соответствуют или противоречат иным действующим нормативным правовым актам? Если да, укажите такие нормы и нормативные правовые акты.</w:t>
            </w:r>
          </w:p>
        </w:tc>
      </w:tr>
      <w:tr w:rsidR="002565E9" w:rsidRPr="008D3D59" w:rsidTr="003572A2">
        <w:trPr>
          <w:trHeight w:val="582"/>
        </w:trPr>
        <w:tc>
          <w:tcPr>
            <w:tcW w:w="9648" w:type="dxa"/>
            <w:vAlign w:val="bottom"/>
          </w:tcPr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>Существуют ли в предлагаемом правовом регулировании положения, которые необоснованно затрудняют ведение предпринимательской и</w:t>
            </w:r>
            <w:r>
              <w:rPr>
                <w:i/>
                <w:sz w:val="28"/>
                <w:szCs w:val="28"/>
              </w:rPr>
              <w:t xml:space="preserve"> инвестиционной</w:t>
            </w:r>
            <w:r w:rsidRPr="008D3D59">
              <w:rPr>
                <w:i/>
                <w:sz w:val="28"/>
                <w:szCs w:val="28"/>
              </w:rPr>
              <w:t xml:space="preserve"> деятельности? Приведите обоснования по каждому указанному положению, дополнительно определив:</w:t>
            </w: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lastRenderedPageBreak/>
              <w:t>- имеется ли смысловое противоречие с целями правового регулирования или существующей проблемой либо положение не способствует достижению целей регулирования;</w:t>
            </w: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>- имеются  ли  технические ошибки;</w:t>
            </w: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>- приводит ли исполнение положений правового регулирования к возникновению избыточных обязанностей субъектов предпринимательской и</w:t>
            </w:r>
            <w:r>
              <w:rPr>
                <w:i/>
                <w:sz w:val="28"/>
                <w:szCs w:val="28"/>
              </w:rPr>
              <w:t xml:space="preserve"> инвестиционной</w:t>
            </w:r>
            <w:r w:rsidRPr="008D3D59">
              <w:rPr>
                <w:i/>
                <w:sz w:val="28"/>
                <w:szCs w:val="28"/>
              </w:rPr>
              <w:t xml:space="preserve"> деятельности, к необоснованному существенному росту отдельных видов затрат или появлению новых необоснованных видов затрат;</w:t>
            </w: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>- устанавливается ли положением необоснованное ограничение выбора субъектами предпринимательской и</w:t>
            </w:r>
            <w:r>
              <w:rPr>
                <w:i/>
                <w:sz w:val="28"/>
                <w:szCs w:val="28"/>
              </w:rPr>
              <w:t xml:space="preserve"> инвестиционной</w:t>
            </w:r>
            <w:r w:rsidRPr="008D3D59">
              <w:rPr>
                <w:i/>
                <w:sz w:val="28"/>
                <w:szCs w:val="28"/>
              </w:rPr>
              <w:t xml:space="preserve"> деятельности существующих или возможных поставщиков или потребителей;</w:t>
            </w: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>- создает ли исполнение положений правового регулирования существенные риски ведения предпринимательской и</w:t>
            </w:r>
            <w:r>
              <w:rPr>
                <w:i/>
                <w:sz w:val="28"/>
                <w:szCs w:val="28"/>
              </w:rPr>
              <w:t xml:space="preserve"> инвестиционной</w:t>
            </w:r>
            <w:r w:rsidRPr="008D3D59">
              <w:rPr>
                <w:i/>
                <w:sz w:val="28"/>
                <w:szCs w:val="28"/>
              </w:rPr>
              <w:t xml:space="preserve"> деятельности, способствует ли возникновению необоснованных прав органов государственной власти и должностных лиц, допускает ли возможность избирательного применения норм;</w:t>
            </w: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>- приводит ли к невозможности совершения законных действий субъектами предпринимательской и</w:t>
            </w:r>
            <w:r>
              <w:rPr>
                <w:i/>
                <w:sz w:val="28"/>
                <w:szCs w:val="28"/>
              </w:rPr>
              <w:t xml:space="preserve"> инвестиционной</w:t>
            </w:r>
            <w:r w:rsidRPr="008D3D59">
              <w:rPr>
                <w:i/>
                <w:sz w:val="28"/>
                <w:szCs w:val="28"/>
              </w:rPr>
              <w:t xml:space="preserve"> деятельности (например, в связи с отсутствием требуемой новым правовым регулированием инфраструктуры, организационных или технических условий, технологий), вводит ли неоптимальный режим осуществления операционной деятельности;</w:t>
            </w: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>- соответствует ли обычаям деловой практики, сложившейся в отрасли, либо существующим международным практикам, используемым в данный момент.</w:t>
            </w:r>
          </w:p>
        </w:tc>
      </w:tr>
      <w:tr w:rsidR="002565E9" w:rsidRPr="008D3D59" w:rsidTr="003572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2"/>
        </w:trPr>
        <w:tc>
          <w:tcPr>
            <w:tcW w:w="9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65E9" w:rsidRPr="008D3D59" w:rsidRDefault="002565E9" w:rsidP="003572A2">
            <w:pPr>
              <w:ind w:left="720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 xml:space="preserve"> К каким последствиям может привести принятие нового правового регулирования в части невозможности исполнения субъектами предпринимательской и</w:t>
            </w:r>
            <w:r>
              <w:rPr>
                <w:i/>
                <w:sz w:val="28"/>
                <w:szCs w:val="28"/>
              </w:rPr>
              <w:t xml:space="preserve"> инвестиционной</w:t>
            </w:r>
            <w:r w:rsidRPr="008D3D59">
              <w:rPr>
                <w:i/>
                <w:sz w:val="28"/>
                <w:szCs w:val="28"/>
              </w:rPr>
              <w:t xml:space="preserve"> деятельности дополнительных обязанностей, возникновения избыточных административных и иных ограничений и обязанностей для субъектов предпринимательской и</w:t>
            </w:r>
            <w:r>
              <w:rPr>
                <w:i/>
                <w:sz w:val="28"/>
                <w:szCs w:val="28"/>
              </w:rPr>
              <w:t xml:space="preserve"> инвестиционной</w:t>
            </w:r>
            <w:r w:rsidRPr="008D3D59">
              <w:rPr>
                <w:i/>
                <w:sz w:val="28"/>
                <w:szCs w:val="28"/>
              </w:rPr>
              <w:t xml:space="preserve"> деятельности?</w:t>
            </w:r>
            <w:r w:rsidRPr="008D3D59">
              <w:rPr>
                <w:b/>
                <w:sz w:val="28"/>
                <w:szCs w:val="28"/>
              </w:rPr>
              <w:t xml:space="preserve"> </w:t>
            </w:r>
            <w:r w:rsidRPr="008D3D59">
              <w:rPr>
                <w:i/>
                <w:sz w:val="28"/>
                <w:szCs w:val="28"/>
              </w:rPr>
              <w:t xml:space="preserve"> Приведите конкретные примеры.</w:t>
            </w:r>
          </w:p>
        </w:tc>
      </w:tr>
      <w:tr w:rsidR="002565E9" w:rsidRPr="008D3D59" w:rsidTr="003572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565E9" w:rsidRPr="008D3D59" w:rsidRDefault="002565E9" w:rsidP="003572A2">
            <w:pPr>
              <w:ind w:left="720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rPr>
          <w:trHeight w:val="397"/>
        </w:trPr>
        <w:tc>
          <w:tcPr>
            <w:tcW w:w="9648" w:type="dxa"/>
            <w:tcBorders>
              <w:left w:val="nil"/>
              <w:right w:val="nil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 xml:space="preserve"> Оцените издержки/упущенную выгоду (прямого, </w:t>
            </w:r>
            <w:proofErr w:type="spellStart"/>
            <w:proofErr w:type="gramStart"/>
            <w:r w:rsidRPr="008D3D59">
              <w:rPr>
                <w:i/>
                <w:sz w:val="28"/>
                <w:szCs w:val="28"/>
              </w:rPr>
              <w:t>администра-тивного</w:t>
            </w:r>
            <w:proofErr w:type="spellEnd"/>
            <w:proofErr w:type="gramEnd"/>
            <w:r w:rsidRPr="008D3D59">
              <w:rPr>
                <w:i/>
                <w:sz w:val="28"/>
                <w:szCs w:val="28"/>
              </w:rPr>
              <w:t xml:space="preserve"> характера) субъектами предпринимательской и</w:t>
            </w:r>
            <w:r>
              <w:rPr>
                <w:i/>
                <w:sz w:val="28"/>
                <w:szCs w:val="28"/>
              </w:rPr>
              <w:t xml:space="preserve"> инвестиционной</w:t>
            </w:r>
            <w:r w:rsidRPr="008D3D59">
              <w:rPr>
                <w:i/>
                <w:sz w:val="28"/>
                <w:szCs w:val="28"/>
              </w:rPr>
              <w:t xml:space="preserve"> деятельности, возникающие при введении предлагаемого регулирования.</w:t>
            </w:r>
          </w:p>
          <w:p w:rsidR="002565E9" w:rsidRPr="008D3D59" w:rsidRDefault="002565E9" w:rsidP="003572A2">
            <w:pPr>
              <w:ind w:left="108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 xml:space="preserve"> Отдельно укажите временные издержки, которые понесут   субъекты предпринимательской и</w:t>
            </w:r>
            <w:r>
              <w:rPr>
                <w:i/>
                <w:sz w:val="28"/>
                <w:szCs w:val="28"/>
              </w:rPr>
              <w:t xml:space="preserve"> инвестиционной</w:t>
            </w:r>
            <w:r w:rsidRPr="008D3D59">
              <w:rPr>
                <w:i/>
                <w:sz w:val="28"/>
                <w:szCs w:val="28"/>
              </w:rPr>
              <w:t xml:space="preserve"> деятельности вследствие необходимости соблюдения административных </w:t>
            </w:r>
            <w:r w:rsidRPr="008D3D59">
              <w:rPr>
                <w:i/>
                <w:sz w:val="28"/>
                <w:szCs w:val="28"/>
              </w:rPr>
              <w:lastRenderedPageBreak/>
              <w:t>процедур, предусмотренных проектом предлагаемого правового регулирования. Какие из указанных издержек Вы считаете избыточными/бесполезными и почему? Если возможно, оцените затраты по выполнению вновь вводимых требований количественно (в часах рабочего времени, в денежном эквиваленте и прочее).</w:t>
            </w:r>
          </w:p>
        </w:tc>
      </w:tr>
      <w:tr w:rsidR="002565E9" w:rsidRPr="008D3D59" w:rsidTr="003572A2">
        <w:trPr>
          <w:trHeight w:val="826"/>
        </w:trPr>
        <w:tc>
          <w:tcPr>
            <w:tcW w:w="9648" w:type="dxa"/>
            <w:vAlign w:val="bottom"/>
          </w:tcPr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rPr>
          <w:trHeight w:val="397"/>
        </w:trPr>
        <w:tc>
          <w:tcPr>
            <w:tcW w:w="9648" w:type="dxa"/>
            <w:tcBorders>
              <w:left w:val="nil"/>
              <w:right w:val="nil"/>
            </w:tcBorders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 xml:space="preserve"> Какие, на Ваш взгляд, могут возникнуть проблемы и трудности с контролем соблюдения требований и норм, вводимых данным нормативным актом? Является ли предлагаемое правовое регулирование недискриминационным по отношению ко всем его адресатам, то есть все ли потенциальные адресаты правового регулирования окажутся в одинаковых условиях после его введения? Предусмотрен ли в нем механизм защиты прав хозяйствующих субъектов? Существуют ли, на Ваш взгляд, особенности при контроле соблюдения требований вновь вводимого правового регулирования различными группами адресатов регулирования?</w:t>
            </w:r>
          </w:p>
        </w:tc>
      </w:tr>
      <w:tr w:rsidR="002565E9" w:rsidRPr="008D3D59" w:rsidTr="003572A2">
        <w:trPr>
          <w:trHeight w:val="733"/>
        </w:trPr>
        <w:tc>
          <w:tcPr>
            <w:tcW w:w="9648" w:type="dxa"/>
          </w:tcPr>
          <w:p w:rsidR="002565E9" w:rsidRPr="008D3D59" w:rsidRDefault="002565E9" w:rsidP="003572A2">
            <w:pPr>
              <w:ind w:left="720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rPr>
          <w:trHeight w:val="397"/>
        </w:trPr>
        <w:tc>
          <w:tcPr>
            <w:tcW w:w="9648" w:type="dxa"/>
            <w:tcBorders>
              <w:left w:val="nil"/>
              <w:right w:val="nil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 xml:space="preserve"> Требуется ли переходный период для вступления в силу предлагаемого правового регулирования (если да, какова его продолжительность), какие ограничения по срокам введения нового правового регулирования необходимо учесть? </w:t>
            </w:r>
          </w:p>
        </w:tc>
      </w:tr>
      <w:tr w:rsidR="002565E9" w:rsidRPr="008D3D59" w:rsidTr="003572A2">
        <w:trPr>
          <w:trHeight w:val="732"/>
        </w:trPr>
        <w:tc>
          <w:tcPr>
            <w:tcW w:w="9648" w:type="dxa"/>
            <w:vAlign w:val="bottom"/>
          </w:tcPr>
          <w:p w:rsidR="002565E9" w:rsidRPr="008D3D59" w:rsidRDefault="002565E9" w:rsidP="003572A2">
            <w:pPr>
              <w:ind w:left="720"/>
              <w:rPr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rPr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rPr>
                <w:sz w:val="28"/>
                <w:szCs w:val="28"/>
              </w:rPr>
            </w:pPr>
          </w:p>
        </w:tc>
      </w:tr>
      <w:tr w:rsidR="002565E9" w:rsidRPr="008D3D59" w:rsidTr="003572A2">
        <w:trPr>
          <w:trHeight w:val="397"/>
        </w:trPr>
        <w:tc>
          <w:tcPr>
            <w:tcW w:w="9648" w:type="dxa"/>
            <w:tcBorders>
              <w:left w:val="nil"/>
              <w:right w:val="nil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 xml:space="preserve"> Какие, на Ваш взгляд, целесообразно применить исключения по введению правового регулирования в отношении отдельных групп лиц, приведите соответствующее обоснование.</w:t>
            </w:r>
          </w:p>
        </w:tc>
      </w:tr>
      <w:tr w:rsidR="002565E9" w:rsidRPr="008D3D59" w:rsidTr="003572A2">
        <w:trPr>
          <w:trHeight w:val="732"/>
        </w:trPr>
        <w:tc>
          <w:tcPr>
            <w:tcW w:w="9648" w:type="dxa"/>
            <w:vAlign w:val="bottom"/>
          </w:tcPr>
          <w:p w:rsidR="002565E9" w:rsidRPr="008D3D59" w:rsidRDefault="002565E9" w:rsidP="003572A2">
            <w:pPr>
              <w:ind w:left="720"/>
              <w:rPr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rPr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rPr>
                <w:sz w:val="28"/>
                <w:szCs w:val="28"/>
              </w:rPr>
            </w:pPr>
          </w:p>
        </w:tc>
      </w:tr>
      <w:tr w:rsidR="002565E9" w:rsidRPr="008D3D59" w:rsidTr="003572A2">
        <w:trPr>
          <w:trHeight w:val="397"/>
        </w:trPr>
        <w:tc>
          <w:tcPr>
            <w:tcW w:w="9648" w:type="dxa"/>
            <w:tcBorders>
              <w:left w:val="nil"/>
              <w:right w:val="nil"/>
            </w:tcBorders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 xml:space="preserve"> Специальные вопросы, касающиеся конкретных положений и норм рассматриваемого проекта, отношение к которым разработчику необходимо прояснить.</w:t>
            </w:r>
          </w:p>
        </w:tc>
      </w:tr>
      <w:tr w:rsidR="002565E9" w:rsidRPr="008D3D59" w:rsidTr="003572A2">
        <w:trPr>
          <w:trHeight w:val="733"/>
        </w:trPr>
        <w:tc>
          <w:tcPr>
            <w:tcW w:w="9648" w:type="dxa"/>
          </w:tcPr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rPr>
          <w:trHeight w:val="397"/>
        </w:trPr>
        <w:tc>
          <w:tcPr>
            <w:tcW w:w="9648" w:type="dxa"/>
            <w:tcBorders>
              <w:left w:val="nil"/>
              <w:right w:val="nil"/>
            </w:tcBorders>
          </w:tcPr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>Иные  предложения и замечания, которые, по Вашему мнению, целесообразно учесть в рамках оценки регулирующего воздействия.</w:t>
            </w:r>
          </w:p>
        </w:tc>
      </w:tr>
      <w:tr w:rsidR="002565E9" w:rsidRPr="008D3D59" w:rsidTr="003572A2">
        <w:trPr>
          <w:trHeight w:val="733"/>
        </w:trPr>
        <w:tc>
          <w:tcPr>
            <w:tcW w:w="9648" w:type="dxa"/>
          </w:tcPr>
          <w:p w:rsidR="002565E9" w:rsidRPr="008D3D59" w:rsidRDefault="002565E9" w:rsidP="003572A2">
            <w:pPr>
              <w:ind w:left="720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</w:tc>
      </w:tr>
    </w:tbl>
    <w:p w:rsidR="002565E9" w:rsidRPr="000D64C3" w:rsidRDefault="002565E9" w:rsidP="000D64C3"/>
    <w:sectPr w:rsidR="002565E9" w:rsidRPr="000D64C3" w:rsidSect="00965C35">
      <w:pgSz w:w="11906" w:h="16838"/>
      <w:pgMar w:top="1134" w:right="850" w:bottom="1134" w:left="1701" w:header="708" w:footer="708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1E7DFB"/>
    <w:multiLevelType w:val="hybridMultilevel"/>
    <w:tmpl w:val="BB7E4BEA"/>
    <w:lvl w:ilvl="0" w:tplc="173A95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7945"/>
    <w:rsid w:val="00004F49"/>
    <w:rsid w:val="0004105C"/>
    <w:rsid w:val="000A194A"/>
    <w:rsid w:val="000B0606"/>
    <w:rsid w:val="000D64C3"/>
    <w:rsid w:val="00180615"/>
    <w:rsid w:val="001C2550"/>
    <w:rsid w:val="001D409D"/>
    <w:rsid w:val="001E3AFD"/>
    <w:rsid w:val="002042E7"/>
    <w:rsid w:val="002565E9"/>
    <w:rsid w:val="00265DDA"/>
    <w:rsid w:val="002B500C"/>
    <w:rsid w:val="00354A47"/>
    <w:rsid w:val="003572A2"/>
    <w:rsid w:val="00370433"/>
    <w:rsid w:val="00397853"/>
    <w:rsid w:val="003D5C9A"/>
    <w:rsid w:val="004823E0"/>
    <w:rsid w:val="004F7A8B"/>
    <w:rsid w:val="00532606"/>
    <w:rsid w:val="00540560"/>
    <w:rsid w:val="005C1F3F"/>
    <w:rsid w:val="0060015E"/>
    <w:rsid w:val="006024EF"/>
    <w:rsid w:val="006D5869"/>
    <w:rsid w:val="00721A8C"/>
    <w:rsid w:val="0075129A"/>
    <w:rsid w:val="0077082E"/>
    <w:rsid w:val="0079069F"/>
    <w:rsid w:val="007912F1"/>
    <w:rsid w:val="008668F0"/>
    <w:rsid w:val="00870387"/>
    <w:rsid w:val="008D3D59"/>
    <w:rsid w:val="00965C35"/>
    <w:rsid w:val="009A370F"/>
    <w:rsid w:val="009C519C"/>
    <w:rsid w:val="00A73713"/>
    <w:rsid w:val="00AF5AE5"/>
    <w:rsid w:val="00C00FC4"/>
    <w:rsid w:val="00C55B84"/>
    <w:rsid w:val="00C96BB5"/>
    <w:rsid w:val="00CA5A35"/>
    <w:rsid w:val="00CF1480"/>
    <w:rsid w:val="00D0664A"/>
    <w:rsid w:val="00D57945"/>
    <w:rsid w:val="00D649C7"/>
    <w:rsid w:val="00D772D7"/>
    <w:rsid w:val="00DE4CE9"/>
    <w:rsid w:val="00DE68A6"/>
    <w:rsid w:val="00E52B12"/>
    <w:rsid w:val="00EC5E57"/>
    <w:rsid w:val="00F140A1"/>
    <w:rsid w:val="00F24131"/>
    <w:rsid w:val="00FB345C"/>
    <w:rsid w:val="00FC6E0D"/>
    <w:rsid w:val="00FD3473"/>
    <w:rsid w:val="00FE0E24"/>
    <w:rsid w:val="00FE65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D5794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A5A35"/>
    <w:pPr>
      <w:keepNext/>
      <w:spacing w:before="240" w:after="60" w:line="276" w:lineRule="auto"/>
      <w:outlineLvl w:val="0"/>
    </w:pPr>
    <w:rPr>
      <w:rFonts w:ascii="Cambria" w:hAnsi="Cambria" w:cs="Tahom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CA5A35"/>
    <w:pPr>
      <w:keepNext/>
      <w:spacing w:before="240" w:after="60" w:line="276" w:lineRule="auto"/>
      <w:outlineLvl w:val="1"/>
    </w:pPr>
    <w:rPr>
      <w:rFonts w:ascii="Cambria" w:hAnsi="Cambria" w:cs="Arial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CA5A35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CA5A35"/>
    <w:pPr>
      <w:keepNext/>
      <w:spacing w:before="240" w:after="60" w:line="276" w:lineRule="auto"/>
      <w:outlineLvl w:val="3"/>
    </w:pPr>
    <w:rPr>
      <w:rFonts w:ascii="Calibri" w:eastAsia="Calibri" w:hAnsi="Calibr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CA5A35"/>
    <w:pPr>
      <w:spacing w:before="240" w:after="60" w:line="276" w:lineRule="auto"/>
      <w:outlineLvl w:val="4"/>
    </w:pPr>
    <w:rPr>
      <w:rFonts w:ascii="Calibri" w:eastAsia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CA5A35"/>
    <w:pPr>
      <w:spacing w:before="240" w:after="60" w:line="276" w:lineRule="auto"/>
      <w:outlineLvl w:val="5"/>
    </w:pPr>
    <w:rPr>
      <w:rFonts w:ascii="Calibri" w:eastAsia="Calibri" w:hAnsi="Calibr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CA5A35"/>
    <w:pPr>
      <w:spacing w:before="240" w:after="60" w:line="276" w:lineRule="auto"/>
      <w:outlineLvl w:val="6"/>
    </w:pPr>
    <w:rPr>
      <w:rFonts w:ascii="Calibri" w:eastAsia="Calibri" w:hAnsi="Calibri"/>
      <w:lang w:eastAsia="en-US"/>
    </w:rPr>
  </w:style>
  <w:style w:type="paragraph" w:styleId="8">
    <w:name w:val="heading 8"/>
    <w:basedOn w:val="a"/>
    <w:next w:val="a"/>
    <w:link w:val="80"/>
    <w:uiPriority w:val="99"/>
    <w:qFormat/>
    <w:rsid w:val="00CA5A35"/>
    <w:pPr>
      <w:spacing w:before="240" w:after="60" w:line="276" w:lineRule="auto"/>
      <w:outlineLvl w:val="7"/>
    </w:pPr>
    <w:rPr>
      <w:rFonts w:ascii="Calibri" w:eastAsia="Calibri" w:hAnsi="Calibri"/>
      <w:i/>
      <w:iCs/>
      <w:lang w:eastAsia="en-US"/>
    </w:rPr>
  </w:style>
  <w:style w:type="paragraph" w:styleId="9">
    <w:name w:val="heading 9"/>
    <w:basedOn w:val="a"/>
    <w:next w:val="a"/>
    <w:link w:val="90"/>
    <w:uiPriority w:val="99"/>
    <w:qFormat/>
    <w:rsid w:val="00CA5A35"/>
    <w:pPr>
      <w:spacing w:before="240" w:after="60" w:line="276" w:lineRule="auto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A5A35"/>
    <w:rPr>
      <w:rFonts w:ascii="Cambria" w:hAnsi="Cambria" w:cs="Tahom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CA5A35"/>
    <w:rPr>
      <w:rFonts w:ascii="Cambria" w:hAnsi="Cambria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CA5A35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CA5A35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CA5A35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CA5A35"/>
    <w:rPr>
      <w:rFonts w:cs="Times New Roman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CA5A35"/>
    <w:rPr>
      <w:rFonts w:cs="Times New Roman"/>
      <w:sz w:val="24"/>
      <w:szCs w:val="24"/>
    </w:rPr>
  </w:style>
  <w:style w:type="character" w:customStyle="1" w:styleId="80">
    <w:name w:val="Заголовок 8 Знак"/>
    <w:link w:val="8"/>
    <w:uiPriority w:val="99"/>
    <w:semiHidden/>
    <w:locked/>
    <w:rsid w:val="00CA5A35"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semiHidden/>
    <w:locked/>
    <w:rsid w:val="00CA5A35"/>
    <w:rPr>
      <w:rFonts w:ascii="Cambria" w:hAnsi="Cambria" w:cs="Times New Roman"/>
    </w:rPr>
  </w:style>
  <w:style w:type="character" w:styleId="a3">
    <w:name w:val="Subtle Emphasis"/>
    <w:uiPriority w:val="99"/>
    <w:qFormat/>
    <w:rsid w:val="00CA5A35"/>
    <w:rPr>
      <w:rFonts w:cs="Times New Roman"/>
      <w:i/>
      <w:color w:val="5A5A5A"/>
    </w:rPr>
  </w:style>
  <w:style w:type="paragraph" w:styleId="a4">
    <w:name w:val="Title"/>
    <w:basedOn w:val="a"/>
    <w:next w:val="a"/>
    <w:link w:val="a5"/>
    <w:uiPriority w:val="99"/>
    <w:qFormat/>
    <w:rsid w:val="00CA5A35"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5">
    <w:name w:val="Название Знак"/>
    <w:link w:val="a4"/>
    <w:uiPriority w:val="99"/>
    <w:locked/>
    <w:rsid w:val="00CA5A35"/>
    <w:rPr>
      <w:rFonts w:ascii="Cambria" w:hAnsi="Cambria" w:cs="Times New Roman"/>
      <w:b/>
      <w:bCs/>
      <w:kern w:val="28"/>
      <w:sz w:val="32"/>
      <w:szCs w:val="32"/>
    </w:rPr>
  </w:style>
  <w:style w:type="character" w:styleId="a6">
    <w:name w:val="Strong"/>
    <w:uiPriority w:val="99"/>
    <w:qFormat/>
    <w:rsid w:val="00CA5A35"/>
    <w:rPr>
      <w:rFonts w:cs="Times New Roman"/>
      <w:b/>
      <w:bCs/>
    </w:rPr>
  </w:style>
  <w:style w:type="character" w:styleId="a7">
    <w:name w:val="Emphasis"/>
    <w:uiPriority w:val="99"/>
    <w:qFormat/>
    <w:rsid w:val="00CA5A35"/>
    <w:rPr>
      <w:rFonts w:ascii="Calibri" w:hAnsi="Calibri" w:cs="Times New Roman"/>
      <w:b/>
      <w:i/>
      <w:iCs/>
    </w:rPr>
  </w:style>
  <w:style w:type="paragraph" w:styleId="a8">
    <w:name w:val="Subtitle"/>
    <w:basedOn w:val="a"/>
    <w:next w:val="a"/>
    <w:link w:val="a9"/>
    <w:uiPriority w:val="99"/>
    <w:qFormat/>
    <w:rsid w:val="00CA5A35"/>
    <w:pPr>
      <w:spacing w:after="60" w:line="276" w:lineRule="auto"/>
      <w:jc w:val="center"/>
      <w:outlineLvl w:val="1"/>
    </w:pPr>
    <w:rPr>
      <w:rFonts w:ascii="Cambria" w:hAnsi="Cambria"/>
      <w:lang w:eastAsia="en-US"/>
    </w:rPr>
  </w:style>
  <w:style w:type="character" w:customStyle="1" w:styleId="a9">
    <w:name w:val="Подзаголовок Знак"/>
    <w:link w:val="a8"/>
    <w:uiPriority w:val="99"/>
    <w:locked/>
    <w:rsid w:val="00CA5A35"/>
    <w:rPr>
      <w:rFonts w:ascii="Cambria" w:hAnsi="Cambria" w:cs="Times New Roman"/>
      <w:sz w:val="24"/>
      <w:szCs w:val="24"/>
    </w:rPr>
  </w:style>
  <w:style w:type="paragraph" w:styleId="aa">
    <w:name w:val="No Spacing"/>
    <w:basedOn w:val="a"/>
    <w:uiPriority w:val="99"/>
    <w:qFormat/>
    <w:rsid w:val="00CA5A35"/>
    <w:pPr>
      <w:spacing w:after="200" w:line="276" w:lineRule="auto"/>
    </w:pPr>
    <w:rPr>
      <w:rFonts w:ascii="Calibri" w:eastAsia="Calibri" w:hAnsi="Calibri"/>
      <w:sz w:val="22"/>
      <w:szCs w:val="32"/>
      <w:lang w:eastAsia="en-US"/>
    </w:rPr>
  </w:style>
  <w:style w:type="paragraph" w:styleId="ab">
    <w:name w:val="List Paragraph"/>
    <w:basedOn w:val="a"/>
    <w:uiPriority w:val="99"/>
    <w:qFormat/>
    <w:rsid w:val="00CA5A3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1">
    <w:name w:val="Quote"/>
    <w:basedOn w:val="a"/>
    <w:next w:val="a"/>
    <w:link w:val="22"/>
    <w:uiPriority w:val="99"/>
    <w:qFormat/>
    <w:rsid w:val="00CA5A35"/>
    <w:pPr>
      <w:spacing w:after="200" w:line="276" w:lineRule="auto"/>
    </w:pPr>
    <w:rPr>
      <w:rFonts w:ascii="Calibri" w:eastAsia="Calibri" w:hAnsi="Calibri"/>
      <w:i/>
      <w:lang w:eastAsia="en-US"/>
    </w:rPr>
  </w:style>
  <w:style w:type="character" w:customStyle="1" w:styleId="22">
    <w:name w:val="Цитата 2 Знак"/>
    <w:link w:val="21"/>
    <w:uiPriority w:val="99"/>
    <w:locked/>
    <w:rsid w:val="00CA5A35"/>
    <w:rPr>
      <w:rFonts w:cs="Times New Roman"/>
      <w:i/>
      <w:sz w:val="24"/>
      <w:szCs w:val="24"/>
    </w:rPr>
  </w:style>
  <w:style w:type="paragraph" w:styleId="ac">
    <w:name w:val="Intense Quote"/>
    <w:basedOn w:val="a"/>
    <w:next w:val="a"/>
    <w:link w:val="ad"/>
    <w:uiPriority w:val="99"/>
    <w:qFormat/>
    <w:rsid w:val="00CA5A35"/>
    <w:pPr>
      <w:spacing w:after="200" w:line="276" w:lineRule="auto"/>
      <w:ind w:left="720" w:right="720"/>
    </w:pPr>
    <w:rPr>
      <w:rFonts w:ascii="Calibri" w:eastAsia="Calibri" w:hAnsi="Calibri"/>
      <w:b/>
      <w:i/>
      <w:szCs w:val="22"/>
      <w:lang w:eastAsia="en-US"/>
    </w:rPr>
  </w:style>
  <w:style w:type="character" w:customStyle="1" w:styleId="ad">
    <w:name w:val="Выделенная цитата Знак"/>
    <w:link w:val="ac"/>
    <w:uiPriority w:val="99"/>
    <w:locked/>
    <w:rsid w:val="00CA5A35"/>
    <w:rPr>
      <w:rFonts w:cs="Times New Roman"/>
      <w:b/>
      <w:i/>
      <w:sz w:val="24"/>
    </w:rPr>
  </w:style>
  <w:style w:type="character" w:styleId="ae">
    <w:name w:val="Intense Emphasis"/>
    <w:uiPriority w:val="99"/>
    <w:qFormat/>
    <w:rsid w:val="00CA5A35"/>
    <w:rPr>
      <w:rFonts w:cs="Times New Roman"/>
      <w:b/>
      <w:i/>
      <w:sz w:val="24"/>
      <w:szCs w:val="24"/>
      <w:u w:val="single"/>
    </w:rPr>
  </w:style>
  <w:style w:type="character" w:styleId="af">
    <w:name w:val="Subtle Reference"/>
    <w:uiPriority w:val="99"/>
    <w:qFormat/>
    <w:rsid w:val="00CA5A35"/>
    <w:rPr>
      <w:rFonts w:cs="Times New Roman"/>
      <w:sz w:val="24"/>
      <w:szCs w:val="24"/>
      <w:u w:val="single"/>
    </w:rPr>
  </w:style>
  <w:style w:type="character" w:styleId="af0">
    <w:name w:val="Intense Reference"/>
    <w:uiPriority w:val="99"/>
    <w:qFormat/>
    <w:rsid w:val="00CA5A35"/>
    <w:rPr>
      <w:rFonts w:cs="Times New Roman"/>
      <w:b/>
      <w:sz w:val="24"/>
      <w:u w:val="single"/>
    </w:rPr>
  </w:style>
  <w:style w:type="character" w:styleId="af1">
    <w:name w:val="Book Title"/>
    <w:uiPriority w:val="99"/>
    <w:qFormat/>
    <w:rsid w:val="00CA5A35"/>
    <w:rPr>
      <w:rFonts w:ascii="Cambria" w:hAnsi="Cambria" w:cs="Times New Roman"/>
      <w:b/>
      <w:i/>
      <w:sz w:val="24"/>
      <w:szCs w:val="24"/>
    </w:rPr>
  </w:style>
  <w:style w:type="paragraph" w:styleId="af2">
    <w:name w:val="TOC Heading"/>
    <w:basedOn w:val="1"/>
    <w:next w:val="a"/>
    <w:uiPriority w:val="99"/>
    <w:qFormat/>
    <w:rsid w:val="00CA5A35"/>
    <w:pPr>
      <w:outlineLvl w:val="9"/>
    </w:pPr>
    <w:rPr>
      <w:rFonts w:cs="Times New Roman"/>
    </w:rPr>
  </w:style>
  <w:style w:type="character" w:styleId="af3">
    <w:name w:val="Hyperlink"/>
    <w:uiPriority w:val="99"/>
    <w:rsid w:val="000D64C3"/>
    <w:rPr>
      <w:rFonts w:cs="Times New Roman"/>
      <w:color w:val="0000FF"/>
      <w:u w:val="single"/>
    </w:rPr>
  </w:style>
  <w:style w:type="paragraph" w:customStyle="1" w:styleId="af4">
    <w:name w:val="Таблицы (моноширинный)"/>
    <w:basedOn w:val="a"/>
    <w:next w:val="a"/>
    <w:rsid w:val="006024EF"/>
    <w:pPr>
      <w:autoSpaceDE w:val="0"/>
      <w:autoSpaceDN w:val="0"/>
      <w:adjustRightInd w:val="0"/>
      <w:jc w:val="both"/>
    </w:pPr>
    <w:rPr>
      <w:rFonts w:ascii="Courier New" w:hAnsi="Courier New" w:cs="Courier New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D5794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A5A35"/>
    <w:pPr>
      <w:keepNext/>
      <w:spacing w:before="240" w:after="60" w:line="276" w:lineRule="auto"/>
      <w:outlineLvl w:val="0"/>
    </w:pPr>
    <w:rPr>
      <w:rFonts w:ascii="Cambria" w:hAnsi="Cambria" w:cs="Tahom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CA5A35"/>
    <w:pPr>
      <w:keepNext/>
      <w:spacing w:before="240" w:after="60" w:line="276" w:lineRule="auto"/>
      <w:outlineLvl w:val="1"/>
    </w:pPr>
    <w:rPr>
      <w:rFonts w:ascii="Cambria" w:hAnsi="Cambria" w:cs="Arial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CA5A35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CA5A35"/>
    <w:pPr>
      <w:keepNext/>
      <w:spacing w:before="240" w:after="60" w:line="276" w:lineRule="auto"/>
      <w:outlineLvl w:val="3"/>
    </w:pPr>
    <w:rPr>
      <w:rFonts w:ascii="Calibri" w:eastAsia="Calibri" w:hAnsi="Calibr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CA5A35"/>
    <w:pPr>
      <w:spacing w:before="240" w:after="60" w:line="276" w:lineRule="auto"/>
      <w:outlineLvl w:val="4"/>
    </w:pPr>
    <w:rPr>
      <w:rFonts w:ascii="Calibri" w:eastAsia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CA5A35"/>
    <w:pPr>
      <w:spacing w:before="240" w:after="60" w:line="276" w:lineRule="auto"/>
      <w:outlineLvl w:val="5"/>
    </w:pPr>
    <w:rPr>
      <w:rFonts w:ascii="Calibri" w:eastAsia="Calibri" w:hAnsi="Calibr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CA5A35"/>
    <w:pPr>
      <w:spacing w:before="240" w:after="60" w:line="276" w:lineRule="auto"/>
      <w:outlineLvl w:val="6"/>
    </w:pPr>
    <w:rPr>
      <w:rFonts w:ascii="Calibri" w:eastAsia="Calibri" w:hAnsi="Calibri"/>
      <w:lang w:eastAsia="en-US"/>
    </w:rPr>
  </w:style>
  <w:style w:type="paragraph" w:styleId="8">
    <w:name w:val="heading 8"/>
    <w:basedOn w:val="a"/>
    <w:next w:val="a"/>
    <w:link w:val="80"/>
    <w:uiPriority w:val="99"/>
    <w:qFormat/>
    <w:rsid w:val="00CA5A35"/>
    <w:pPr>
      <w:spacing w:before="240" w:after="60" w:line="276" w:lineRule="auto"/>
      <w:outlineLvl w:val="7"/>
    </w:pPr>
    <w:rPr>
      <w:rFonts w:ascii="Calibri" w:eastAsia="Calibri" w:hAnsi="Calibri"/>
      <w:i/>
      <w:iCs/>
      <w:lang w:eastAsia="en-US"/>
    </w:rPr>
  </w:style>
  <w:style w:type="paragraph" w:styleId="9">
    <w:name w:val="heading 9"/>
    <w:basedOn w:val="a"/>
    <w:next w:val="a"/>
    <w:link w:val="90"/>
    <w:uiPriority w:val="99"/>
    <w:qFormat/>
    <w:rsid w:val="00CA5A35"/>
    <w:pPr>
      <w:spacing w:before="240" w:after="60" w:line="276" w:lineRule="auto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A5A35"/>
    <w:rPr>
      <w:rFonts w:ascii="Cambria" w:hAnsi="Cambria" w:cs="Tahom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CA5A35"/>
    <w:rPr>
      <w:rFonts w:ascii="Cambria" w:hAnsi="Cambria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CA5A35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CA5A35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CA5A35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CA5A35"/>
    <w:rPr>
      <w:rFonts w:cs="Times New Roman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CA5A35"/>
    <w:rPr>
      <w:rFonts w:cs="Times New Roman"/>
      <w:sz w:val="24"/>
      <w:szCs w:val="24"/>
    </w:rPr>
  </w:style>
  <w:style w:type="character" w:customStyle="1" w:styleId="80">
    <w:name w:val="Заголовок 8 Знак"/>
    <w:link w:val="8"/>
    <w:uiPriority w:val="99"/>
    <w:semiHidden/>
    <w:locked/>
    <w:rsid w:val="00CA5A35"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semiHidden/>
    <w:locked/>
    <w:rsid w:val="00CA5A35"/>
    <w:rPr>
      <w:rFonts w:ascii="Cambria" w:hAnsi="Cambria" w:cs="Times New Roman"/>
    </w:rPr>
  </w:style>
  <w:style w:type="character" w:styleId="a3">
    <w:name w:val="Subtle Emphasis"/>
    <w:uiPriority w:val="99"/>
    <w:qFormat/>
    <w:rsid w:val="00CA5A35"/>
    <w:rPr>
      <w:rFonts w:cs="Times New Roman"/>
      <w:i/>
      <w:color w:val="5A5A5A"/>
    </w:rPr>
  </w:style>
  <w:style w:type="paragraph" w:styleId="a4">
    <w:name w:val="Title"/>
    <w:basedOn w:val="a"/>
    <w:next w:val="a"/>
    <w:link w:val="a5"/>
    <w:uiPriority w:val="99"/>
    <w:qFormat/>
    <w:rsid w:val="00CA5A35"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5">
    <w:name w:val="Название Знак"/>
    <w:link w:val="a4"/>
    <w:uiPriority w:val="99"/>
    <w:locked/>
    <w:rsid w:val="00CA5A35"/>
    <w:rPr>
      <w:rFonts w:ascii="Cambria" w:hAnsi="Cambria" w:cs="Times New Roman"/>
      <w:b/>
      <w:bCs/>
      <w:kern w:val="28"/>
      <w:sz w:val="32"/>
      <w:szCs w:val="32"/>
    </w:rPr>
  </w:style>
  <w:style w:type="character" w:styleId="a6">
    <w:name w:val="Strong"/>
    <w:uiPriority w:val="99"/>
    <w:qFormat/>
    <w:rsid w:val="00CA5A35"/>
    <w:rPr>
      <w:rFonts w:cs="Times New Roman"/>
      <w:b/>
      <w:bCs/>
    </w:rPr>
  </w:style>
  <w:style w:type="character" w:styleId="a7">
    <w:name w:val="Emphasis"/>
    <w:uiPriority w:val="99"/>
    <w:qFormat/>
    <w:rsid w:val="00CA5A35"/>
    <w:rPr>
      <w:rFonts w:ascii="Calibri" w:hAnsi="Calibri" w:cs="Times New Roman"/>
      <w:b/>
      <w:i/>
      <w:iCs/>
    </w:rPr>
  </w:style>
  <w:style w:type="paragraph" w:styleId="a8">
    <w:name w:val="Subtitle"/>
    <w:basedOn w:val="a"/>
    <w:next w:val="a"/>
    <w:link w:val="a9"/>
    <w:uiPriority w:val="99"/>
    <w:qFormat/>
    <w:rsid w:val="00CA5A35"/>
    <w:pPr>
      <w:spacing w:after="60" w:line="276" w:lineRule="auto"/>
      <w:jc w:val="center"/>
      <w:outlineLvl w:val="1"/>
    </w:pPr>
    <w:rPr>
      <w:rFonts w:ascii="Cambria" w:hAnsi="Cambria"/>
      <w:lang w:eastAsia="en-US"/>
    </w:rPr>
  </w:style>
  <w:style w:type="character" w:customStyle="1" w:styleId="a9">
    <w:name w:val="Подзаголовок Знак"/>
    <w:link w:val="a8"/>
    <w:uiPriority w:val="99"/>
    <w:locked/>
    <w:rsid w:val="00CA5A35"/>
    <w:rPr>
      <w:rFonts w:ascii="Cambria" w:hAnsi="Cambria" w:cs="Times New Roman"/>
      <w:sz w:val="24"/>
      <w:szCs w:val="24"/>
    </w:rPr>
  </w:style>
  <w:style w:type="paragraph" w:styleId="aa">
    <w:name w:val="No Spacing"/>
    <w:basedOn w:val="a"/>
    <w:uiPriority w:val="99"/>
    <w:qFormat/>
    <w:rsid w:val="00CA5A35"/>
    <w:pPr>
      <w:spacing w:after="200" w:line="276" w:lineRule="auto"/>
    </w:pPr>
    <w:rPr>
      <w:rFonts w:ascii="Calibri" w:eastAsia="Calibri" w:hAnsi="Calibri"/>
      <w:sz w:val="22"/>
      <w:szCs w:val="32"/>
      <w:lang w:eastAsia="en-US"/>
    </w:rPr>
  </w:style>
  <w:style w:type="paragraph" w:styleId="ab">
    <w:name w:val="List Paragraph"/>
    <w:basedOn w:val="a"/>
    <w:uiPriority w:val="99"/>
    <w:qFormat/>
    <w:rsid w:val="00CA5A3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1">
    <w:name w:val="Quote"/>
    <w:basedOn w:val="a"/>
    <w:next w:val="a"/>
    <w:link w:val="22"/>
    <w:uiPriority w:val="99"/>
    <w:qFormat/>
    <w:rsid w:val="00CA5A35"/>
    <w:pPr>
      <w:spacing w:after="200" w:line="276" w:lineRule="auto"/>
    </w:pPr>
    <w:rPr>
      <w:rFonts w:ascii="Calibri" w:eastAsia="Calibri" w:hAnsi="Calibri"/>
      <w:i/>
      <w:lang w:eastAsia="en-US"/>
    </w:rPr>
  </w:style>
  <w:style w:type="character" w:customStyle="1" w:styleId="22">
    <w:name w:val="Цитата 2 Знак"/>
    <w:link w:val="21"/>
    <w:uiPriority w:val="99"/>
    <w:locked/>
    <w:rsid w:val="00CA5A35"/>
    <w:rPr>
      <w:rFonts w:cs="Times New Roman"/>
      <w:i/>
      <w:sz w:val="24"/>
      <w:szCs w:val="24"/>
    </w:rPr>
  </w:style>
  <w:style w:type="paragraph" w:styleId="ac">
    <w:name w:val="Intense Quote"/>
    <w:basedOn w:val="a"/>
    <w:next w:val="a"/>
    <w:link w:val="ad"/>
    <w:uiPriority w:val="99"/>
    <w:qFormat/>
    <w:rsid w:val="00CA5A35"/>
    <w:pPr>
      <w:spacing w:after="200" w:line="276" w:lineRule="auto"/>
      <w:ind w:left="720" w:right="720"/>
    </w:pPr>
    <w:rPr>
      <w:rFonts w:ascii="Calibri" w:eastAsia="Calibri" w:hAnsi="Calibri"/>
      <w:b/>
      <w:i/>
      <w:szCs w:val="22"/>
      <w:lang w:eastAsia="en-US"/>
    </w:rPr>
  </w:style>
  <w:style w:type="character" w:customStyle="1" w:styleId="ad">
    <w:name w:val="Выделенная цитата Знак"/>
    <w:link w:val="ac"/>
    <w:uiPriority w:val="99"/>
    <w:locked/>
    <w:rsid w:val="00CA5A35"/>
    <w:rPr>
      <w:rFonts w:cs="Times New Roman"/>
      <w:b/>
      <w:i/>
      <w:sz w:val="24"/>
    </w:rPr>
  </w:style>
  <w:style w:type="character" w:styleId="ae">
    <w:name w:val="Intense Emphasis"/>
    <w:uiPriority w:val="99"/>
    <w:qFormat/>
    <w:rsid w:val="00CA5A35"/>
    <w:rPr>
      <w:rFonts w:cs="Times New Roman"/>
      <w:b/>
      <w:i/>
      <w:sz w:val="24"/>
      <w:szCs w:val="24"/>
      <w:u w:val="single"/>
    </w:rPr>
  </w:style>
  <w:style w:type="character" w:styleId="af">
    <w:name w:val="Subtle Reference"/>
    <w:uiPriority w:val="99"/>
    <w:qFormat/>
    <w:rsid w:val="00CA5A35"/>
    <w:rPr>
      <w:rFonts w:cs="Times New Roman"/>
      <w:sz w:val="24"/>
      <w:szCs w:val="24"/>
      <w:u w:val="single"/>
    </w:rPr>
  </w:style>
  <w:style w:type="character" w:styleId="af0">
    <w:name w:val="Intense Reference"/>
    <w:uiPriority w:val="99"/>
    <w:qFormat/>
    <w:rsid w:val="00CA5A35"/>
    <w:rPr>
      <w:rFonts w:cs="Times New Roman"/>
      <w:b/>
      <w:sz w:val="24"/>
      <w:u w:val="single"/>
    </w:rPr>
  </w:style>
  <w:style w:type="character" w:styleId="af1">
    <w:name w:val="Book Title"/>
    <w:uiPriority w:val="99"/>
    <w:qFormat/>
    <w:rsid w:val="00CA5A35"/>
    <w:rPr>
      <w:rFonts w:ascii="Cambria" w:hAnsi="Cambria" w:cs="Times New Roman"/>
      <w:b/>
      <w:i/>
      <w:sz w:val="24"/>
      <w:szCs w:val="24"/>
    </w:rPr>
  </w:style>
  <w:style w:type="paragraph" w:styleId="af2">
    <w:name w:val="TOC Heading"/>
    <w:basedOn w:val="1"/>
    <w:next w:val="a"/>
    <w:uiPriority w:val="99"/>
    <w:qFormat/>
    <w:rsid w:val="00CA5A35"/>
    <w:pPr>
      <w:outlineLvl w:val="9"/>
    </w:pPr>
    <w:rPr>
      <w:rFonts w:cs="Times New Roman"/>
    </w:rPr>
  </w:style>
  <w:style w:type="character" w:styleId="af3">
    <w:name w:val="Hyperlink"/>
    <w:uiPriority w:val="99"/>
    <w:rsid w:val="000D64C3"/>
    <w:rPr>
      <w:rFonts w:cs="Times New Roman"/>
      <w:color w:val="0000FF"/>
      <w:u w:val="single"/>
    </w:rPr>
  </w:style>
  <w:style w:type="paragraph" w:customStyle="1" w:styleId="af4">
    <w:name w:val="Таблицы (моноширинный)"/>
    <w:basedOn w:val="a"/>
    <w:next w:val="a"/>
    <w:rsid w:val="006024EF"/>
    <w:pPr>
      <w:autoSpaceDE w:val="0"/>
      <w:autoSpaceDN w:val="0"/>
      <w:adjustRightInd w:val="0"/>
      <w:jc w:val="both"/>
    </w:pPr>
    <w:rPr>
      <w:rFonts w:ascii="Courier New" w:hAnsi="Courier New" w:cs="Courier New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116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805</Words>
  <Characters>6429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Епифанова Елена Вячеславовна</dc:creator>
  <cp:lastModifiedBy>Светлана Юрьевна Королева</cp:lastModifiedBy>
  <cp:revision>18</cp:revision>
  <dcterms:created xsi:type="dcterms:W3CDTF">2017-04-03T08:15:00Z</dcterms:created>
  <dcterms:modified xsi:type="dcterms:W3CDTF">2023-01-09T08:31:00Z</dcterms:modified>
</cp:coreProperties>
</file>